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36" w:rsidRDefault="00351F36" w:rsidP="00351F36">
      <w:pPr>
        <w:jc w:val="center"/>
        <w:rPr>
          <w:rFonts w:ascii="Arial" w:hAnsi="Arial" w:cs="Arial"/>
          <w:b/>
          <w:color w:val="auto"/>
          <w:szCs w:val="22"/>
        </w:rPr>
      </w:pPr>
      <w:r>
        <w:rPr>
          <w:rFonts w:ascii="Arial" w:hAnsi="Arial" w:cs="Arial"/>
          <w:b/>
          <w:color w:val="auto"/>
          <w:szCs w:val="22"/>
        </w:rPr>
        <w:t>KARTA PRZEDMIOTU</w:t>
      </w:r>
    </w:p>
    <w:p w:rsidR="0077057E" w:rsidRDefault="00EC4A69" w:rsidP="00351F36">
      <w:pPr>
        <w:jc w:val="center"/>
        <w:rPr>
          <w:rFonts w:ascii="Arial" w:hAnsi="Arial" w:cs="Arial"/>
          <w:b/>
          <w:color w:val="auto"/>
          <w:szCs w:val="22"/>
        </w:rPr>
      </w:pPr>
      <w:r>
        <w:rPr>
          <w:rFonts w:ascii="Arial" w:hAnsi="Arial" w:cs="Arial"/>
          <w:b/>
          <w:color w:val="auto"/>
          <w:szCs w:val="22"/>
        </w:rPr>
        <w:t>rok akademicki 2016/2017</w:t>
      </w:r>
    </w:p>
    <w:p w:rsidR="00351F36" w:rsidRDefault="00351F36" w:rsidP="00351F36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264"/>
        <w:gridCol w:w="5857"/>
      </w:tblGrid>
      <w:tr w:rsidR="00351F36" w:rsidTr="0043216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1F36" w:rsidRDefault="00351F36" w:rsidP="0077057E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 w:rsidR="0077057E">
              <w:rPr>
                <w:rFonts w:ascii="Arial" w:hAnsi="Arial" w:cs="Arial"/>
                <w:i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="0077057E"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</w:t>
            </w:r>
            <w:r w:rsidR="0077057E">
              <w:rPr>
                <w:rFonts w:ascii="Arial" w:hAnsi="Arial" w:cs="Arial"/>
                <w:i/>
                <w:color w:val="auto"/>
                <w:sz w:val="18"/>
                <w:szCs w:val="18"/>
              </w:rPr>
              <w:t>7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WF-A8</w:t>
            </w:r>
            <w:r w:rsidRPr="001D56B8">
              <w:rPr>
                <w:rFonts w:ascii="Arial" w:hAnsi="Arial" w:cs="Arial"/>
                <w:i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BHPiE</w:t>
            </w:r>
          </w:p>
        </w:tc>
      </w:tr>
      <w:tr w:rsidR="00351F36" w:rsidTr="0043216A">
        <w:trPr>
          <w:cantSplit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36" w:rsidRPr="005D03A9" w:rsidRDefault="00351F36" w:rsidP="0043216A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/>
              </w:rPr>
            </w:pPr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/>
              </w:rPr>
              <w:t xml:space="preserve">BHP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/>
              </w:rPr>
              <w:t>ergonomia</w:t>
            </w:r>
            <w:proofErr w:type="spellEnd"/>
          </w:p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n-US"/>
              </w:rPr>
              <w:t>Health and Safety and ergonomics</w:t>
            </w:r>
          </w:p>
        </w:tc>
      </w:tr>
      <w:tr w:rsidR="00351F36" w:rsidTr="0043216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351F36" w:rsidRDefault="00351F36" w:rsidP="00351F36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351F36" w:rsidRDefault="00351F36" w:rsidP="00351F36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Wychowanie </w:t>
            </w:r>
            <w:r w:rsidR="00EC4A69">
              <w:rPr>
                <w:rFonts w:ascii="Arial" w:hAnsi="Arial" w:cs="Arial"/>
                <w:i/>
                <w:color w:val="auto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  <w:bookmarkStart w:id="0" w:name="_GoBack"/>
            <w:bookmarkEnd w:id="0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Wiesław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Langer</w:t>
            </w:r>
          </w:p>
        </w:tc>
      </w:tr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EC4A69" w:rsidP="00351F36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med. Grażyna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Czerwiak</w:t>
            </w:r>
            <w:proofErr w:type="spellEnd"/>
          </w:p>
        </w:tc>
      </w:tr>
      <w:tr w:rsidR="00351F36" w:rsidTr="00EC4A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Pr="0084293C" w:rsidRDefault="00343B82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 w:rsidRPr="0084293C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43B82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4293C">
              <w:rPr>
                <w:rFonts w:ascii="Arial" w:hAnsi="Arial" w:cs="Arial"/>
                <w:i/>
                <w:color w:val="auto"/>
                <w:sz w:val="18"/>
                <w:szCs w:val="18"/>
              </w:rPr>
              <w:t>509-27-95-82</w:t>
            </w:r>
          </w:p>
        </w:tc>
      </w:tr>
    </w:tbl>
    <w:p w:rsidR="00351F36" w:rsidRDefault="00351F36" w:rsidP="00351F36">
      <w:pPr>
        <w:rPr>
          <w:rFonts w:ascii="Arial" w:hAnsi="Arial" w:cs="Arial"/>
          <w:b/>
          <w:color w:val="auto"/>
          <w:sz w:val="18"/>
          <w:szCs w:val="18"/>
        </w:rPr>
      </w:pPr>
    </w:p>
    <w:p w:rsidR="00351F36" w:rsidRDefault="00351F36" w:rsidP="00351F36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408"/>
      </w:tblGrid>
      <w:tr w:rsidR="00351F36" w:rsidTr="0043216A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 – ogólnouczelniany</w:t>
            </w:r>
          </w:p>
        </w:tc>
      </w:tr>
      <w:tr w:rsidR="00351F36" w:rsidTr="0043216A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351F36" w:rsidTr="0043216A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351F36" w:rsidTr="0043216A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2.4. Semestry, na których realizowany jest przedmiot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</w:t>
            </w:r>
          </w:p>
        </w:tc>
      </w:tr>
      <w:tr w:rsidR="00351F36" w:rsidTr="0043216A">
        <w:trPr>
          <w:trHeight w:val="307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Biologia na poziomie liceum ogólnokształcącego.</w:t>
            </w:r>
          </w:p>
        </w:tc>
      </w:tr>
    </w:tbl>
    <w:p w:rsidR="00351F36" w:rsidRDefault="00351F36" w:rsidP="00351F36">
      <w:pPr>
        <w:rPr>
          <w:rFonts w:ascii="Arial" w:hAnsi="Arial" w:cs="Arial"/>
          <w:b/>
          <w:color w:val="auto"/>
          <w:sz w:val="18"/>
          <w:szCs w:val="18"/>
        </w:rPr>
      </w:pPr>
    </w:p>
    <w:p w:rsidR="00351F36" w:rsidRDefault="00351F36" w:rsidP="00351F36">
      <w:pPr>
        <w:numPr>
          <w:ilvl w:val="0"/>
          <w:numId w:val="3"/>
        </w:numPr>
        <w:rPr>
          <w:rFonts w:ascii="Arial" w:hAnsi="Arial" w:cs="Arial"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6095"/>
      </w:tblGrid>
      <w:tr w:rsidR="00351F36" w:rsidTr="00351F36">
        <w:trPr>
          <w:trHeight w:val="172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351F36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Formy zajęć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1134"/>
              <w:gridCol w:w="992"/>
              <w:gridCol w:w="1559"/>
              <w:gridCol w:w="1508"/>
            </w:tblGrid>
            <w:tr w:rsidR="00351F36" w:rsidRPr="00AA3913" w:rsidTr="0043216A">
              <w:trPr>
                <w:trHeight w:val="628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51F36" w:rsidRPr="00AA3913" w:rsidRDefault="00351F36" w:rsidP="0043216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AA3913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51F36" w:rsidRPr="00AA3913" w:rsidRDefault="00351F36" w:rsidP="0043216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AA3913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51F36" w:rsidRPr="00AA3913" w:rsidRDefault="00351F36" w:rsidP="0043216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AA3913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1F36" w:rsidRPr="00AA3913" w:rsidRDefault="00351F36" w:rsidP="0043216A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AA3913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1F36" w:rsidRPr="00AA3913" w:rsidRDefault="00351F36" w:rsidP="0043216A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AA3913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351F36" w:rsidRPr="00AA3913" w:rsidTr="0043216A">
              <w:trPr>
                <w:trHeight w:val="47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F36" w:rsidRDefault="00351F36" w:rsidP="0043216A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AA3913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351F36" w:rsidRPr="00AA3913" w:rsidRDefault="00351F36" w:rsidP="0043216A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AA3913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F36" w:rsidRPr="00AA3913" w:rsidRDefault="00351F36" w:rsidP="0043216A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 w:rsidRPr="00AA3913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F36" w:rsidRPr="00AA3913" w:rsidRDefault="002B4861" w:rsidP="0043216A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liczba studentów na </w:t>
                  </w:r>
                  <w:r w:rsidR="00351F36" w:rsidRPr="00AA3913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kierunku studiów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36" w:rsidRPr="00AA3913" w:rsidRDefault="00351F36" w:rsidP="0043216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</w:t>
                  </w:r>
                  <w:r w:rsidRPr="00AA3913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351F36" w:rsidRPr="00AA3913" w:rsidRDefault="00351F36" w:rsidP="0043216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36" w:rsidRPr="00AA3913" w:rsidRDefault="00351F36" w:rsidP="0043216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</w:t>
                  </w:r>
                  <w:r w:rsidRPr="00AA3913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351F36" w:rsidRPr="00AA3913" w:rsidRDefault="00351F36" w:rsidP="0043216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</w:tr>
          </w:tbl>
          <w:p w:rsidR="00351F36" w:rsidRDefault="00351F36" w:rsidP="0043216A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51F36" w:rsidTr="0043216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351F36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realizacji zajęć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1) zaj</w:t>
            </w:r>
            <w:r>
              <w:rPr>
                <w:rStyle w:val="Bodytext395pt"/>
                <w:rFonts w:ascii="Arial" w:hAnsi="Arial" w:cs="Arial"/>
                <w:i/>
                <w:sz w:val="18"/>
                <w:szCs w:val="18"/>
                <w:lang w:val="pl-PL" w:eastAsia="en-US"/>
              </w:rPr>
              <w:t>ę</w:t>
            </w:r>
            <w:r w:rsidR="0080064F"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 xml:space="preserve">cia 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 xml:space="preserve"> w pomieszczeniu dydaktycznym UJK,</w:t>
            </w:r>
          </w:p>
          <w:p w:rsidR="00351F36" w:rsidRDefault="00351F36" w:rsidP="0043216A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</w:p>
        </w:tc>
      </w:tr>
      <w:tr w:rsidR="00351F36" w:rsidTr="0043216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351F36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zaliczenia zajęć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C30A7F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</w:t>
            </w:r>
            <w:r w:rsidR="00351F36">
              <w:rPr>
                <w:rFonts w:ascii="Arial" w:hAnsi="Arial" w:cs="Arial"/>
                <w:i/>
                <w:color w:val="auto"/>
                <w:sz w:val="18"/>
                <w:szCs w:val="18"/>
              </w:rPr>
              <w:t>aliczenie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Obecność  studenta  na zajęciach. </w:t>
            </w:r>
          </w:p>
        </w:tc>
      </w:tr>
      <w:tr w:rsidR="00351F36" w:rsidTr="0043216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351F36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Metody dydaktyczne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2B4861" w:rsidP="0043216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Wykład konwersatoryjny </w:t>
            </w:r>
          </w:p>
          <w:p w:rsidR="00351F36" w:rsidRDefault="002B4861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Metody problemowe </w:t>
            </w:r>
          </w:p>
        </w:tc>
      </w:tr>
      <w:tr w:rsidR="00351F36" w:rsidTr="0043216A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351F36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Wykaz literatury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podstawowa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F36" w:rsidRDefault="00351F36" w:rsidP="00351F36">
            <w:pPr>
              <w:pStyle w:val="Bezodstpw"/>
              <w:numPr>
                <w:ilvl w:val="0"/>
                <w:numId w:val="1"/>
              </w:numPr>
              <w:ind w:left="296" w:hanging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Rączkowski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B., BH</w:t>
            </w:r>
            <w:r w:rsidR="002B4861">
              <w:rPr>
                <w:rFonts w:ascii="Arial" w:hAnsi="Arial" w:cs="Arial"/>
                <w:i/>
                <w:sz w:val="18"/>
                <w:szCs w:val="18"/>
              </w:rPr>
              <w:t xml:space="preserve">P w praktyce. </w:t>
            </w:r>
            <w:proofErr w:type="spellStart"/>
            <w:r w:rsidR="002B4861">
              <w:rPr>
                <w:rFonts w:ascii="Arial" w:hAnsi="Arial" w:cs="Arial"/>
                <w:i/>
                <w:sz w:val="18"/>
                <w:szCs w:val="18"/>
              </w:rPr>
              <w:t>ODiDK</w:t>
            </w:r>
            <w:proofErr w:type="spellEnd"/>
            <w:r w:rsidR="002B4861">
              <w:rPr>
                <w:rFonts w:ascii="Arial" w:hAnsi="Arial" w:cs="Arial"/>
                <w:i/>
                <w:sz w:val="18"/>
                <w:szCs w:val="18"/>
              </w:rPr>
              <w:t>. Gdańsk 2016</w:t>
            </w:r>
          </w:p>
          <w:p w:rsidR="00351F36" w:rsidRDefault="00ED5F8B" w:rsidP="00ED5F8B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2.</w:t>
            </w:r>
            <w:r w:rsidRPr="00ED5F8B">
              <w:rPr>
                <w:rFonts w:ascii="Arial" w:hAnsi="Arial" w:cs="Arial"/>
                <w:i/>
                <w:sz w:val="18"/>
                <w:szCs w:val="18"/>
              </w:rPr>
              <w:t>Kilańska D, Trzcińska  A.(red.). Ekspozycja zawodowa w praktyce. PZWL Warszawa 2013</w:t>
            </w:r>
          </w:p>
        </w:tc>
      </w:tr>
      <w:tr w:rsidR="00351F36" w:rsidTr="0043216A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uzupełniająca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351F36">
            <w:pPr>
              <w:pStyle w:val="Bezodstpw"/>
              <w:numPr>
                <w:ilvl w:val="0"/>
                <w:numId w:val="2"/>
              </w:numPr>
              <w:ind w:left="296" w:hanging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Gałusza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M.,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Langer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W. Wypadki i choroby zawodowe.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Tarbonus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 Kraków-Tarnobrzeg 2009</w:t>
            </w:r>
          </w:p>
        </w:tc>
      </w:tr>
    </w:tbl>
    <w:p w:rsidR="00351F36" w:rsidRDefault="00351F36" w:rsidP="00351F36">
      <w:pPr>
        <w:rPr>
          <w:rFonts w:ascii="Arial" w:hAnsi="Arial" w:cs="Arial"/>
          <w:b/>
          <w:color w:val="auto"/>
          <w:sz w:val="18"/>
          <w:szCs w:val="18"/>
        </w:rPr>
      </w:pPr>
    </w:p>
    <w:p w:rsidR="00351F36" w:rsidRDefault="00351F36" w:rsidP="00351F36">
      <w:pPr>
        <w:ind w:left="360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4. CELE, TREŚCI I EFEKTY KSZTAŁCENIA</w:t>
      </w:r>
    </w:p>
    <w:p w:rsidR="00351F36" w:rsidRDefault="00351F36" w:rsidP="00351F36">
      <w:pPr>
        <w:ind w:left="360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D47A2" w:rsidRPr="007D47A2" w:rsidTr="0043216A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36" w:rsidRPr="007D47A2" w:rsidRDefault="00351F36" w:rsidP="00351F36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 w:rsidRPr="007D47A2"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7D47A2" w:rsidRPr="007D47A2" w:rsidRDefault="00351F36" w:rsidP="007D47A2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47A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7D47A2" w:rsidRPr="007D47A2">
              <w:rPr>
                <w:rFonts w:ascii="Arial" w:hAnsi="Arial" w:cs="Arial"/>
                <w:i/>
                <w:color w:val="auto"/>
                <w:sz w:val="18"/>
                <w:szCs w:val="18"/>
              </w:rPr>
              <w:t>Cele przedmiotu</w:t>
            </w:r>
          </w:p>
          <w:p w:rsidR="007D47A2" w:rsidRPr="007D47A2" w:rsidRDefault="007D47A2" w:rsidP="007D47A2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47A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C1-  zapoznanie studentów  z wybranymi zagrożeniami środowiska pracy </w:t>
            </w:r>
          </w:p>
          <w:p w:rsidR="007D47A2" w:rsidRPr="007D47A2" w:rsidRDefault="007D47A2" w:rsidP="007D47A2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47A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C2- zapoznanie z zasadami organizacji bezpiecznych warunków pracy </w:t>
            </w:r>
          </w:p>
          <w:p w:rsidR="00351F36" w:rsidRPr="007D47A2" w:rsidRDefault="007D47A2" w:rsidP="007D47A2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D47A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C3- uwrażliwienie na wieloaspektowe konsekwencje wynikające z chorób zawodowych, </w:t>
            </w:r>
            <w:proofErr w:type="spellStart"/>
            <w:r w:rsidRPr="007D47A2">
              <w:rPr>
                <w:rFonts w:ascii="Arial" w:hAnsi="Arial" w:cs="Arial"/>
                <w:i/>
                <w:color w:val="auto"/>
                <w:sz w:val="18"/>
                <w:szCs w:val="18"/>
              </w:rPr>
              <w:t>parazawodowych</w:t>
            </w:r>
            <w:proofErr w:type="spellEnd"/>
            <w:r w:rsidRPr="007D47A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i wypadków przy pracy</w:t>
            </w:r>
          </w:p>
        </w:tc>
      </w:tr>
      <w:tr w:rsidR="00351F36" w:rsidTr="0043216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178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351F36">
            <w:pPr>
              <w:numPr>
                <w:ilvl w:val="1"/>
                <w:numId w:val="4"/>
              </w:numPr>
              <w:rPr>
                <w:rStyle w:val="Bodytext395pt"/>
                <w:rFonts w:ascii="Arial" w:eastAsia="Arial Unicode MS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Treści programowe</w:t>
            </w:r>
          </w:p>
          <w:p w:rsidR="00351F36" w:rsidRDefault="00351F36" w:rsidP="0043216A">
            <w:pPr>
              <w:rPr>
                <w:rStyle w:val="Bodytext395pt"/>
                <w:rFonts w:ascii="Arial" w:eastAsia="Arial Unicode MS" w:hAnsi="Arial" w:cs="Arial"/>
                <w:i/>
                <w:color w:val="auto"/>
                <w:sz w:val="18"/>
                <w:szCs w:val="18"/>
              </w:rPr>
            </w:pPr>
          </w:p>
          <w:tbl>
            <w:tblPr>
              <w:tblW w:w="9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48"/>
            </w:tblGrid>
            <w:tr w:rsidR="00351F36" w:rsidTr="0043216A">
              <w:trPr>
                <w:cantSplit/>
                <w:trHeight w:val="291"/>
              </w:trPr>
              <w:tc>
                <w:tcPr>
                  <w:tcW w:w="9848" w:type="dxa"/>
                  <w:vMerge w:val="restart"/>
                </w:tcPr>
                <w:p w:rsidR="00351F36" w:rsidRDefault="00351F36" w:rsidP="00351F36">
                  <w:pPr>
                    <w:pStyle w:val="Nagwek8"/>
                    <w:rPr>
                      <w:rStyle w:val="Bodytext395pt"/>
                      <w:rFonts w:eastAsia="Arial Unicode MS"/>
                      <w:b w:val="0"/>
                      <w:i w:val="0"/>
                    </w:rPr>
                  </w:pPr>
                  <w:r>
                    <w:rPr>
                      <w:rStyle w:val="Bodytext395pt"/>
                      <w:rFonts w:eastAsia="Arial Unicode MS"/>
                      <w:b w:val="0"/>
                      <w:i w:val="0"/>
                    </w:rPr>
                    <w:t>Tematy wykładów</w:t>
                  </w:r>
                </w:p>
              </w:tc>
            </w:tr>
            <w:tr w:rsidR="00351F36" w:rsidTr="00351F36">
              <w:trPr>
                <w:cantSplit/>
                <w:trHeight w:val="207"/>
              </w:trPr>
              <w:tc>
                <w:tcPr>
                  <w:tcW w:w="9848" w:type="dxa"/>
                  <w:vMerge/>
                </w:tcPr>
                <w:p w:rsidR="00351F36" w:rsidRDefault="00351F36" w:rsidP="0043216A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351F36" w:rsidTr="0043216A">
              <w:tc>
                <w:tcPr>
                  <w:tcW w:w="9848" w:type="dxa"/>
                </w:tcPr>
                <w:p w:rsidR="00351F36" w:rsidRDefault="00ED5F8B" w:rsidP="0043216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1. Nadzór i kontrola środowiska pracy. Regulacje prawne dotyczące </w:t>
                  </w:r>
                  <w:r w:rsidR="00351F36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bezpieczeństwa 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i higieny  </w:t>
                  </w:r>
                  <w:r w:rsidR="00351F36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pracy. Organizacja bezpiecznej pracy</w:t>
                  </w:r>
                </w:p>
              </w:tc>
            </w:tr>
            <w:tr w:rsidR="00351F36" w:rsidTr="0043216A">
              <w:tc>
                <w:tcPr>
                  <w:tcW w:w="9848" w:type="dxa"/>
                </w:tcPr>
                <w:p w:rsidR="00351F36" w:rsidRDefault="00ED5F8B" w:rsidP="0043216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2. Ergonomia jako dyscyplina. Analiza zagrożeń ergonomicznych na wybranych przykładach. </w:t>
                  </w:r>
                </w:p>
              </w:tc>
            </w:tr>
            <w:tr w:rsidR="00351F36" w:rsidTr="0043216A">
              <w:tc>
                <w:tcPr>
                  <w:tcW w:w="9848" w:type="dxa"/>
                </w:tcPr>
                <w:p w:rsidR="00351F36" w:rsidRDefault="00351F36" w:rsidP="0043216A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3. Wypadki</w:t>
                  </w:r>
                  <w:r w:rsidR="00ED5F8B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przy pracy 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i choroby zawodowe</w:t>
                  </w:r>
                  <w:r w:rsidR="00ED5F8B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w aspekcie profilaktyki zdarzeń. </w:t>
                  </w:r>
                </w:p>
              </w:tc>
            </w:tr>
          </w:tbl>
          <w:p w:rsidR="00351F36" w:rsidRDefault="00351F36" w:rsidP="0043216A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</w:tbl>
    <w:p w:rsidR="00351F36" w:rsidRDefault="00351F36" w:rsidP="00351F36">
      <w:pPr>
        <w:rPr>
          <w:rFonts w:ascii="Arial" w:hAnsi="Arial" w:cs="Arial"/>
          <w:b/>
          <w:color w:val="auto"/>
          <w:sz w:val="20"/>
          <w:szCs w:val="20"/>
        </w:rPr>
      </w:pPr>
    </w:p>
    <w:p w:rsidR="00351F36" w:rsidRDefault="00351F36" w:rsidP="00351F36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4.3. Przedmiotowe efekty kształcenia (mała, średnia, duża liczba efektów)</w:t>
      </w:r>
    </w:p>
    <w:p w:rsidR="00351F36" w:rsidRPr="00351F36" w:rsidRDefault="00351F36" w:rsidP="00351F36">
      <w:pPr>
        <w:ind w:left="360"/>
        <w:rPr>
          <w:rFonts w:ascii="Arial" w:hAnsi="Arial" w:cs="Arial"/>
          <w:b/>
          <w:color w:val="auto"/>
          <w:sz w:val="10"/>
          <w:szCs w:val="1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1418"/>
        <w:gridCol w:w="1134"/>
        <w:gridCol w:w="1134"/>
      </w:tblGrid>
      <w:tr w:rsidR="00351F36" w:rsidTr="0043216A">
        <w:trPr>
          <w:cantSplit/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F36" w:rsidRDefault="00351F36" w:rsidP="0043216A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kod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Student, który zaliczył 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Odniesienie do efektów kształcenia</w:t>
            </w:r>
          </w:p>
        </w:tc>
      </w:tr>
      <w:tr w:rsidR="00351F36" w:rsidTr="0043216A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WIEDZY: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351F36" w:rsidTr="0043216A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both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Zna zasady higieny i bezpieczeństwa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WF1P_W07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351F36" w:rsidTr="0043216A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UMIEJĘTNOŚCI: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U01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both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Potrafi prowadzić dokumentację podejmowanych działań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351F36" w:rsidTr="0043216A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KOMPETENCJI SPOŁECZNYCH: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K01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pot</w:t>
            </w:r>
            <w:r w:rsidR="00ED5F8B">
              <w:rPr>
                <w:rFonts w:ascii="Arial" w:hAnsi="Arial" w:cs="Arial"/>
                <w:i/>
                <w:color w:val="auto"/>
                <w:sz w:val="20"/>
                <w:szCs w:val="18"/>
              </w:rPr>
              <w:t xml:space="preserve">rafi dbać o bezpieczeństwo własne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 xml:space="preserve"> i otoczenia ze szczególnym uwzględnieniem zasad bezpieczeństwa pracy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_K06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  <w:p w:rsidR="00351F36" w:rsidRPr="00713170" w:rsidRDefault="00351F36" w:rsidP="004321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351F36" w:rsidRPr="0077057E" w:rsidRDefault="00351F36" w:rsidP="00351F36">
      <w:pPr>
        <w:jc w:val="both"/>
        <w:rPr>
          <w:rFonts w:ascii="Arial" w:hAnsi="Arial" w:cs="Arial"/>
          <w:color w:val="auto"/>
          <w:sz w:val="12"/>
          <w:szCs w:val="1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454"/>
        <w:gridCol w:w="1027"/>
        <w:gridCol w:w="816"/>
      </w:tblGrid>
      <w:tr w:rsidR="00351F36" w:rsidTr="00C30A7F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tabs>
                <w:tab w:val="left" w:pos="851"/>
              </w:tabs>
              <w:ind w:left="360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4.5. Metody oceny dla każdej formy zajęć</w:t>
            </w:r>
          </w:p>
        </w:tc>
      </w:tr>
      <w:tr w:rsidR="00351F36" w:rsidTr="00C30A7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Zadania domowe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Referat Sprawozdania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Inne</w:t>
            </w:r>
          </w:p>
        </w:tc>
      </w:tr>
      <w:tr w:rsidR="00351F36" w:rsidTr="00C30A7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</w:tr>
    </w:tbl>
    <w:p w:rsidR="00351F36" w:rsidRDefault="00351F36" w:rsidP="00351F36">
      <w:pPr>
        <w:rPr>
          <w:rFonts w:ascii="Arial" w:hAnsi="Arial" w:cs="Arial"/>
          <w:color w:val="auto"/>
          <w:sz w:val="18"/>
          <w:szCs w:val="18"/>
        </w:rPr>
      </w:pPr>
    </w:p>
    <w:p w:rsidR="00351F36" w:rsidRDefault="00351F36" w:rsidP="00351F36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BILANS PUNKTÓW ECTS – NAKŁAD PRACY STUDENTA</w:t>
      </w: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1241"/>
        <w:gridCol w:w="1418"/>
      </w:tblGrid>
      <w:tr w:rsidR="00351F36" w:rsidTr="0043216A">
        <w:trPr>
          <w:cantSplit/>
          <w:jc w:val="center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Kategoria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Obciążenie studenta</w:t>
            </w:r>
          </w:p>
        </w:tc>
      </w:tr>
      <w:tr w:rsidR="00351F36" w:rsidTr="0043216A">
        <w:trPr>
          <w:cantSplit/>
          <w:jc w:val="center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351F36" w:rsidRDefault="00351F36" w:rsidP="0043216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niestacjonarne</w:t>
            </w: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trHeight w:val="241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6" w:rsidRDefault="00351F36" w:rsidP="0043216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1F36" w:rsidRDefault="00351F36" w:rsidP="0043216A">
            <w:pP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ŁĄCZNA LICZBA GODZIN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1F36" w:rsidRDefault="00351F36" w:rsidP="0043216A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2</w:t>
            </w:r>
          </w:p>
        </w:tc>
      </w:tr>
      <w:tr w:rsidR="00351F36" w:rsidTr="0043216A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1F36" w:rsidRDefault="00351F36" w:rsidP="0043216A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PUNKTY ECTS za przedmiot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1F36" w:rsidRDefault="00EC4A69" w:rsidP="0043216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1F36" w:rsidRDefault="00EC4A69" w:rsidP="0043216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-</w:t>
            </w:r>
          </w:p>
        </w:tc>
      </w:tr>
    </w:tbl>
    <w:p w:rsidR="00351F36" w:rsidRDefault="00351F36" w:rsidP="00351F3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sz w:val="18"/>
          <w:szCs w:val="18"/>
          <w:lang w:val="pl-PL"/>
        </w:rPr>
      </w:pPr>
    </w:p>
    <w:p w:rsidR="00351F36" w:rsidRDefault="00351F36" w:rsidP="00351F3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20"/>
          <w:szCs w:val="18"/>
        </w:rPr>
        <w:t>Przyjmuję do realizacji</w:t>
      </w:r>
      <w:r>
        <w:rPr>
          <w:rFonts w:ascii="Arial" w:hAnsi="Arial" w:cs="Arial"/>
          <w:sz w:val="20"/>
          <w:szCs w:val="18"/>
        </w:rPr>
        <w:t xml:space="preserve">    </w:t>
      </w:r>
      <w:r>
        <w:rPr>
          <w:rFonts w:ascii="Arial" w:hAnsi="Arial" w:cs="Arial"/>
          <w:i/>
          <w:sz w:val="16"/>
          <w:szCs w:val="18"/>
        </w:rPr>
        <w:t>(data i podpisy osób prowadzących przedmiot w danym roku akademickim)</w:t>
      </w:r>
    </w:p>
    <w:p w:rsidR="00351F36" w:rsidRPr="0077057E" w:rsidRDefault="00351F36" w:rsidP="00351F3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sz w:val="18"/>
          <w:szCs w:val="18"/>
          <w:lang w:val="pl-PL"/>
        </w:rPr>
      </w:pPr>
    </w:p>
    <w:p w:rsidR="00351F36" w:rsidRDefault="00351F36" w:rsidP="00351F3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………………………...........................................................................................................</w:t>
      </w:r>
    </w:p>
    <w:p w:rsidR="00351F36" w:rsidRDefault="00351F36" w:rsidP="00351F36">
      <w:pPr>
        <w:ind w:left="2832" w:firstLine="708"/>
        <w:rPr>
          <w:rFonts w:ascii="Arial" w:hAnsi="Arial" w:cs="Arial"/>
          <w:b/>
          <w:color w:val="auto"/>
        </w:rPr>
      </w:pPr>
    </w:p>
    <w:sectPr w:rsidR="0035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71D"/>
    <w:multiLevelType w:val="hybridMultilevel"/>
    <w:tmpl w:val="BE1CB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1A9C"/>
    <w:multiLevelType w:val="multilevel"/>
    <w:tmpl w:val="D4009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F586D8A"/>
    <w:multiLevelType w:val="hybridMultilevel"/>
    <w:tmpl w:val="3132D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D4"/>
    <w:multiLevelType w:val="multilevel"/>
    <w:tmpl w:val="816A35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36"/>
    <w:rsid w:val="002B4861"/>
    <w:rsid w:val="00343B82"/>
    <w:rsid w:val="00351F36"/>
    <w:rsid w:val="0077057E"/>
    <w:rsid w:val="007D47A2"/>
    <w:rsid w:val="0080064F"/>
    <w:rsid w:val="0084293C"/>
    <w:rsid w:val="00C30A7F"/>
    <w:rsid w:val="00C810C8"/>
    <w:rsid w:val="00EC3E98"/>
    <w:rsid w:val="00EC4A69"/>
    <w:rsid w:val="00ED5F8B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F3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1F36"/>
    <w:pPr>
      <w:keepNext/>
      <w:outlineLvl w:val="7"/>
    </w:pPr>
    <w:rPr>
      <w:rFonts w:ascii="Arial" w:hAnsi="Arial" w:cs="Arial"/>
      <w:b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51F36"/>
    <w:rPr>
      <w:rFonts w:ascii="Arial" w:eastAsia="Arial Unicode MS" w:hAnsi="Arial" w:cs="Arial"/>
      <w:b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351F3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351F3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">
    <w:name w:val="Body text (3) + 9;5 pt"/>
    <w:rsid w:val="00351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Bezodstpw">
    <w:name w:val="No Spacing"/>
    <w:uiPriority w:val="1"/>
    <w:qFormat/>
    <w:rsid w:val="00351F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F3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1F36"/>
    <w:pPr>
      <w:keepNext/>
      <w:outlineLvl w:val="7"/>
    </w:pPr>
    <w:rPr>
      <w:rFonts w:ascii="Arial" w:hAnsi="Arial" w:cs="Arial"/>
      <w:b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51F36"/>
    <w:rPr>
      <w:rFonts w:ascii="Arial" w:eastAsia="Arial Unicode MS" w:hAnsi="Arial" w:cs="Arial"/>
      <w:b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351F3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351F3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">
    <w:name w:val="Body text (3) + 9;5 pt"/>
    <w:rsid w:val="00351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Bezodstpw">
    <w:name w:val="No Spacing"/>
    <w:uiPriority w:val="1"/>
    <w:qFormat/>
    <w:rsid w:val="00351F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2016-10-28T10:25:00Z</cp:lastPrinted>
  <dcterms:created xsi:type="dcterms:W3CDTF">2016-10-28T10:46:00Z</dcterms:created>
  <dcterms:modified xsi:type="dcterms:W3CDTF">2016-10-28T10:46:00Z</dcterms:modified>
</cp:coreProperties>
</file>